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Андрусевич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 Ярослав Володимирович.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Особливості синтезу білка та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si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/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miРНК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при підвищенні стійкості клітин рослин до фітопатогенних організмів за допомогою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полікомпонентних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регуляторів росту.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…канд. біол. наук / Я.В.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Андрусевич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-Київ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, 2013.-145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Баєр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Галина Ярославівна.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Введення в культуру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in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vitro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пальчастого проса та отримання його ліній зі стійкістю до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динітроанілінових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гербіцидів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Г.Я.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Баєр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Київ, 2011. -171 c.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Бобровницький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Юрій Аркадійович.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Реакція проростків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Arabidopsisthaliana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L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на дію помірного водного дефіциту на клітинному та молекулярному рівнях.[Текст]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дис.канд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біол. наук / Ю.А.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Бобровницький.-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Київ, 2013.-124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Борбуляк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Ірина Зіновіївна.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Особливості функціонування клітин-попередників кісткового мозку щурів за умов внутрішнього опромінення радіонуклідом стронцію-90 клітині.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І.З.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Борбуляк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Київ, 2011. – 149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Бриков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Василь Олександрович.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Реакція мітохондрій клітин кореня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Pisum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sativum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L. на дію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кліностатування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дис.канд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біол. наук / В.О.  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Бриков.-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Київ, 2013.-121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Голубь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Николай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Алексеевич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Гидролизаты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из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черноморских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гибробионтов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и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возможности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их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применения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биол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наук / Н.А.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Голубь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Севастополь, 2011. – 170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Демкович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Андрій Євгенович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Молекулярно-генетичні особливості високопродуктивних і стійких до кореневої губки рослин сосни звичайної та їх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насіневого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потомства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А.Є.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Демкович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Донецьк, 2010. – 158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Демчук Олег Миколайович.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Аналіз гомології послідовностей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прокаріотичних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і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еукаріотичних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Ftsz-білків та структурно-біологічні особливості зв'язування ними сполук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бензімідазольного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ряду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…канд. біол. наук / О.М. Демчук. – Київ,  2012. – 187 c.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Драгулян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Марія Валеріївна.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Генетичний поліморфізм свиней (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Susscrofadomestica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) української м’ясної та уельської порід за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цито-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та молекулярно-генетичними маркерами.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дис.канд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біол. наук / М.В.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Драгулян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- Київ, 2013.-164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Забуранний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Нестор Володимирович.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Структурна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геноміка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регуляторних елементів, що задіяні у біосинтезі антибіотиків-інгібіторів бактерійних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трансглікозилаз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Н.В.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Забуранний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 – Київ, 2013. – 140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Захарова Ольга  Олександрівна.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Молекулярно-генетичний поліморфізм грибів роду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Fusarium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Link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, що вражають кукурудзу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…канд. біол. наук / О.О. Захарова. – Одеса, 2009. – 149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Кваско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Олена </w:t>
      </w: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Юріївна.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Вплив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агробактеріальної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трансформації клітин на фізіолого-біохімічні особливості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трансгенних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рослин роду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Cichorium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О.Ю.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Кваско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– Київ, 2013. – 162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Клименко Олена Миколаївна .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Структурно-функціональні аспекти гетерофілії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Nupharlutea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(L.)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Smith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./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…канд. біол. наук / О.М. Клименко – Київ, 2014. – 136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Кобилянський Антон Миколайович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Гени актиноміцетів, що контролюють етапи відновлення, окислення та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глікозилювання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у біосинтезі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ангуциклінових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антибіотиків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А.М.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Кобилянськийй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Львів, 2010. – 173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Коновал Оксана Миколаївна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Генетичний поліморфізм свиней породи велика біла за молекулярними і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цитогенетичними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маркерами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…канд. біол. наук / О.М. Коновал. – Київ, 2009. – 133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Красиленко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Юлія Андріївна.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Роль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мікротрубочок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в опосередкуванні дії оксиду азоту на рослинну клітину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Ю.А.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Красиленко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Київ, 2011. – 141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Кривохатко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Ганна Геннадіївна.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Біотехнологічні прийоми регенерації рослин в культурі тканин та органів і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клонального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мікророзмноження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полину естрагон (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Artemisia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dracunculus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L.). /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Г.Г.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Кривохатко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– Сімферополь, 2014. – 185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Малишева Світлана Вікторівна. 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Морфофункціональна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характеристика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плюрипотентних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стовбурових клітин миші, одержаних за допомогою системи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транспозонів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SleepingBeauty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…канд. біол. наук / С.В. Малишева – Київ, 2013. – 140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lastRenderedPageBreak/>
        <w:t>Мироновський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Максим Леонідович.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Системи клонування,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нокаутування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і аналізу експресії генів у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стрептоміцетів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клітині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М.Л.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Мироновський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Львів, 2011. – 153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Мошинець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Олена Володимирівна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Структура рослинно-бактеріальних асоціацій у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фітосферах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представників родів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Brassica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 xml:space="preserve">, 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Phyllostachys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 xml:space="preserve">, 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Fragresia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О.В.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Мошинець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Київ, 2011. – 169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Оберемко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Альона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Володимирівна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Деякі механізми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остеогенного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диференціювання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мультипотентних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мезенхімальних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стромальних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клітин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in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vitro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А.В.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Оберемко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Донецьк, 2010. – 159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Ожерєдов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Сергій Петрович. 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Скринінг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антимітотичної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та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гербіцидної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активності нових 2,4- та 2,6-динітроанілінів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С.П.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Ожерєдов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Київ, 2011. – 139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Панчук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Ірина Ігорівна.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 Експресія генів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Apx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 xml:space="preserve">, 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Cat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та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sHsp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 рослин в онтогенезі та за дії стресу /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дисдок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біол. наук / І.І.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Панчук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Чернівці, 2014. 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Пундяк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Олег </w:t>
      </w: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Іванович.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Гравізалежна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поляризація процесу проростання спор мохів у різних умовах культивування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О.І.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Пундяк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Львів, 2011. – 153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Сліщук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Георгій Іванович.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Молекулярно-генетичний аналіз локусів, асоційованих з цитоплазматичною чоловічою стерильністю і відновленням фертильності, у кукурудзи. /[Текст]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Г.І.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Сліщук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Одеса, 2014.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7"/>
          <w:sz w:val="20"/>
          <w:lang w:eastAsia="uk-UA"/>
        </w:rPr>
        <w:t>СорочинськийБорис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7"/>
          <w:sz w:val="20"/>
          <w:lang w:eastAsia="uk-UA"/>
        </w:rPr>
        <w:t xml:space="preserve"> Володимирович. </w:t>
      </w:r>
      <w:r w:rsidRPr="00724576">
        <w:rPr>
          <w:rFonts w:ascii="Helvetica" w:eastAsia="Times New Roman" w:hAnsi="Helvetica" w:cs="Times New Roman"/>
          <w:color w:val="000000"/>
          <w:spacing w:val="7"/>
          <w:sz w:val="20"/>
          <w:szCs w:val="20"/>
          <w:lang w:eastAsia="uk-UA"/>
        </w:rPr>
        <w:t xml:space="preserve">Участь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7"/>
          <w:sz w:val="20"/>
          <w:szCs w:val="20"/>
          <w:lang w:eastAsia="uk-UA"/>
        </w:rPr>
        <w:t>цитоскелету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7"/>
          <w:sz w:val="20"/>
          <w:szCs w:val="20"/>
          <w:lang w:eastAsia="uk-UA"/>
        </w:rPr>
        <w:t xml:space="preserve"> у формуванні пострадіаційних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7"/>
          <w:sz w:val="20"/>
          <w:szCs w:val="20"/>
          <w:lang w:eastAsia="uk-UA"/>
        </w:rPr>
        <w:t>ефектів”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7"/>
          <w:sz w:val="20"/>
          <w:szCs w:val="20"/>
          <w:lang w:eastAsia="uk-UA"/>
        </w:rPr>
        <w:t xml:space="preserve">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7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7"/>
          <w:sz w:val="20"/>
          <w:szCs w:val="20"/>
          <w:lang w:eastAsia="uk-UA"/>
        </w:rPr>
        <w:t>…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7"/>
          <w:sz w:val="20"/>
          <w:szCs w:val="20"/>
          <w:lang w:eastAsia="uk-UA"/>
        </w:rPr>
        <w:t>докт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7"/>
          <w:sz w:val="20"/>
          <w:szCs w:val="20"/>
          <w:lang w:eastAsia="uk-UA"/>
        </w:rPr>
        <w:t>. біол. наук / Б.В. Сорочинський. – Київ,  2011. – 301c.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Талалаєв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Олександр Сергійович.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Вплив умов зміненої гравітації на експресію генів низькомолекулярних білків теплового шоку проростків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Pisum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sativum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L.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О.С.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Талалаєв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 – Київ, 2013. – 134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Танасієнко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Ірина Вікторівна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Генетична трансформація ячменю (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Hordeum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vulgare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L.) геном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лактоферину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людини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І.В.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Танасієнко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Київ, 2011. – 122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Тинкевич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Юрій </w:t>
      </w: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Олегович.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Організація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та еволюція 5S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рДНК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представників роду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Rosa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L./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Ю.О.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Тинкевич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Чернівці, 2014. – 142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Ткачова Юлія </w:t>
      </w: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Олександрівна.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Цитогенетичні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ефекти у проростках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Pinus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pallasiana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D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Don.та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Picea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abies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(L.)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Kаrst.з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насіння насаджень промислових регіонів степової зони України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…канд. біол. наук / Ю.О. Ткачова.-Київ, 2013.-185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Ткачова Юлія Олександрівна. 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Цитогенетичні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ефекти у проростках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Pinus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pallasiana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D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Don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та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Picea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abies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(L.)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Kаrst.з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насіння насаджень промислових регіонів степової зони України.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…канд. біол. наук / Ю.О. Ткачова – Київ, 2013. – 185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Циганкова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Вікторія Анатоліївна. 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Підвищення стійкості рослин до фітопатогенних організмів шляхом індукції   процесу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РНК-інтерференції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за допомогою застосування регуляторів росту та методів генетичної інженерії.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…док. біол. наук / В.А.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Циганкова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– Київ, 2013. – 330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Чапля Ольга Володимирівна.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Особливості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доімплантаційного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розвитку культивованих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in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vitro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ембріонів людини із кількісними хромосомними аномаліями /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…канд. біол. наук / О.В. Чапля. – Київ, 2014. – 150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Чебан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Лариса Миколаївна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Мікроклональне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розмноження рідкісних видів роду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Saussurea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DC. - продуцентів 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сесквілактонів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Л.М.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Чебан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Чернівці, 2011. – 145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Череватов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Олександр Володимирович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5S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рибосомальна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ДНК лускокрилих (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Lepidoptera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): молекулярна організація, еволюція, застосування в таксономії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О.В.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Череватов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Чернівці, 2011. – 149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Шаюк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Людмила Володимирівна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Молекулярно-генетичний аналіз роду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Beta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L.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 Л.В.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Шаюк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Київ, 2010. – 142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Шевчук Ганна Юріївна.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Молекулярно-генетичне різноманіття видів роду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Sorghum</w:t>
      </w:r>
      <w:proofErr w:type="spellEnd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Moench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lang w:eastAsia="uk-UA"/>
        </w:rPr>
        <w:t>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півдня України   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…канд. біол. наук / Г.Ю. Шевчук. – Київ, 2012. - 116c.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>Шеремет Ярина Олександрівна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. Вивчення функціональної ролі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фосфорилювання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мікротрубочок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в рослинній клітині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…канд. біол. наук / Я.О. Шеремет. – Київ, 2010. – 141 с.</w:t>
      </w:r>
    </w:p>
    <w:p w:rsidR="00724576" w:rsidRPr="00724576" w:rsidRDefault="00724576" w:rsidP="00724576">
      <w:pPr>
        <w:spacing w:after="0" w:line="293" w:lineRule="atLeast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</w:pPr>
      <w:proofErr w:type="spellStart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lastRenderedPageBreak/>
        <w:t>Шиша</w:t>
      </w:r>
      <w:proofErr w:type="spellEnd"/>
      <w:r w:rsidRPr="00724576">
        <w:rPr>
          <w:rFonts w:ascii="Helvetica" w:eastAsia="Times New Roman" w:hAnsi="Helvetica" w:cs="Times New Roman"/>
          <w:b/>
          <w:bCs/>
          <w:color w:val="000000"/>
          <w:spacing w:val="6"/>
          <w:sz w:val="20"/>
          <w:lang w:eastAsia="uk-UA"/>
        </w:rPr>
        <w:t xml:space="preserve"> Олена Миколаївна. 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Отримання та характеристика ліній льону-довгунця, що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експресують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химерний ген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тубуліну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 (</w:t>
      </w:r>
      <w:r w:rsidRPr="00724576">
        <w:rPr>
          <w:rFonts w:ascii="Helvetica" w:eastAsia="Times New Roman" w:hAnsi="Helvetica" w:cs="Times New Roman"/>
          <w:i/>
          <w:iCs/>
          <w:color w:val="000000"/>
          <w:spacing w:val="6"/>
          <w:sz w:val="20"/>
          <w:lang w:eastAsia="uk-UA"/>
        </w:rPr>
        <w:t>GFP-TUA6</w:t>
      </w:r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). [Текст] :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дис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 xml:space="preserve">…канд. біол. наук /О.М. </w:t>
      </w:r>
      <w:proofErr w:type="spellStart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Шиша</w:t>
      </w:r>
      <w:proofErr w:type="spellEnd"/>
      <w:r w:rsidRPr="00724576"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uk-UA"/>
        </w:rPr>
        <w:t>. – Київ, 2013. – 146 с.</w:t>
      </w:r>
    </w:p>
    <w:p w:rsidR="00932653" w:rsidRPr="00724576" w:rsidRDefault="00932653"/>
    <w:sectPr w:rsidR="00932653" w:rsidRPr="00724576" w:rsidSect="009326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24576"/>
    <w:rsid w:val="00724576"/>
    <w:rsid w:val="0093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24576"/>
    <w:rPr>
      <w:b/>
      <w:bCs/>
    </w:rPr>
  </w:style>
  <w:style w:type="character" w:customStyle="1" w:styleId="apple-converted-space">
    <w:name w:val="apple-converted-space"/>
    <w:basedOn w:val="a0"/>
    <w:rsid w:val="00724576"/>
  </w:style>
  <w:style w:type="character" w:styleId="a5">
    <w:name w:val="Emphasis"/>
    <w:basedOn w:val="a0"/>
    <w:uiPriority w:val="20"/>
    <w:qFormat/>
    <w:rsid w:val="007245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5087</Words>
  <Characters>2901</Characters>
  <Application>Microsoft Office Word</Application>
  <DocSecurity>0</DocSecurity>
  <Lines>24</Lines>
  <Paragraphs>15</Paragraphs>
  <ScaleCrop>false</ScaleCrop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</dc:creator>
  <cp:lastModifiedBy>Bayer</cp:lastModifiedBy>
  <cp:revision>1</cp:revision>
  <dcterms:created xsi:type="dcterms:W3CDTF">2015-12-11T09:35:00Z</dcterms:created>
  <dcterms:modified xsi:type="dcterms:W3CDTF">2015-12-11T09:37:00Z</dcterms:modified>
</cp:coreProperties>
</file>